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5F03BD">
        <w:tc>
          <w:tcPr>
            <w:tcW w:w="1413" w:type="dxa"/>
            <w:shd w:val="clear" w:color="auto" w:fill="92D050"/>
          </w:tcPr>
          <w:p w:rsidR="005F03BD" w:rsidRDefault="00CB6779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Fiche 9 b</w:t>
            </w:r>
          </w:p>
        </w:tc>
        <w:tc>
          <w:tcPr>
            <w:tcW w:w="5812" w:type="dxa"/>
            <w:shd w:val="clear" w:color="auto" w:fill="FFA6A6"/>
          </w:tcPr>
          <w:p w:rsidR="005F03BD" w:rsidRDefault="00CB6779">
            <w:pPr>
              <w:widowControl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Responsable équipe zone de repli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5F03BD" w:rsidRDefault="00CB6779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Sédentaire</w:t>
            </w:r>
          </w:p>
          <w:p w:rsidR="005F03BD" w:rsidRDefault="005F03B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5F03BD" w:rsidRDefault="00CB6779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Rotation</w:t>
            </w:r>
          </w:p>
        </w:tc>
      </w:tr>
    </w:tbl>
    <w:p w:rsidR="005F03BD" w:rsidRDefault="005F03BD"/>
    <w:p w:rsidR="005F03BD" w:rsidRDefault="005F03BD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5F03BD">
        <w:tc>
          <w:tcPr>
            <w:tcW w:w="2828" w:type="dxa"/>
            <w:vMerge w:val="restart"/>
            <w:shd w:val="clear" w:color="auto" w:fill="92D050"/>
            <w:vAlign w:val="center"/>
          </w:tcPr>
          <w:p w:rsidR="005F03BD" w:rsidRDefault="00CB6779">
            <w:pPr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Missions</w:t>
            </w:r>
          </w:p>
        </w:tc>
        <w:tc>
          <w:tcPr>
            <w:tcW w:w="7656" w:type="dxa"/>
            <w:tcBorders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Aménage la zone.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Réceptionne les </w:t>
            </w:r>
            <w:r w:rsidRPr="00CB6779">
              <w:rPr>
                <w:rFonts w:eastAsia="Calibri"/>
                <w:b/>
                <w:color w:val="000000"/>
                <w:sz w:val="26"/>
                <w:szCs w:val="26"/>
              </w:rPr>
              <w:t>caisses évacuées</w:t>
            </w:r>
            <w:r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CB6779">
              <w:rPr>
                <w:rFonts w:eastAsia="Calibri"/>
                <w:b/>
                <w:color w:val="000000"/>
                <w:sz w:val="26"/>
                <w:szCs w:val="26"/>
              </w:rPr>
              <w:t>Enregistre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(ou fait enregistrer) </w:t>
            </w:r>
            <w:r w:rsidRPr="00CB6779">
              <w:rPr>
                <w:rFonts w:eastAsia="Calibri"/>
                <w:b/>
                <w:color w:val="000000"/>
                <w:sz w:val="26"/>
                <w:szCs w:val="26"/>
              </w:rPr>
              <w:t>les collections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pièce à pièce (traçabilité) à la fois sur fiche qui suit le document et tableau (fichier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excel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ou papier) avec la destination. 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CB6779">
              <w:rPr>
                <w:rFonts w:eastAsia="Calibri"/>
                <w:b/>
                <w:color w:val="000000"/>
                <w:sz w:val="26"/>
                <w:szCs w:val="26"/>
              </w:rPr>
              <w:t>Trie en fonction des zones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(traitement, magasin ou lieu de stockage de collec</w:t>
            </w:r>
            <w:r>
              <w:rPr>
                <w:rFonts w:eastAsia="Calibri"/>
                <w:color w:val="000000"/>
                <w:sz w:val="26"/>
                <w:szCs w:val="26"/>
              </w:rPr>
              <w:t>tions saines).</w:t>
            </w:r>
          </w:p>
        </w:tc>
      </w:tr>
      <w:tr w:rsidR="005F03BD" w:rsidTr="00CB6779">
        <w:tc>
          <w:tcPr>
            <w:tcW w:w="2828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single" w:sz="4" w:space="0" w:color="auto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Donne des consignes précises pour l’enregistrement des informations. </w:t>
            </w:r>
          </w:p>
        </w:tc>
      </w:tr>
    </w:tbl>
    <w:p w:rsidR="005F03BD" w:rsidRDefault="005F03BD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5F03BD">
        <w:tc>
          <w:tcPr>
            <w:tcW w:w="2828" w:type="dxa"/>
            <w:vMerge w:val="restart"/>
            <w:shd w:val="clear" w:color="auto" w:fill="92D050"/>
            <w:vAlign w:val="center"/>
          </w:tcPr>
          <w:p w:rsidR="005F03BD" w:rsidRDefault="00CB6779">
            <w:pPr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Matériel Documents</w:t>
            </w:r>
          </w:p>
        </w:tc>
        <w:tc>
          <w:tcPr>
            <w:tcW w:w="7656" w:type="dxa"/>
            <w:tcBorders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EPI  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Portable / Téléphone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Bâches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Fiches d'identification en nombre/matériel d’écriture (feutres permanents)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Tableaux prêts à remplir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Chariots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  <w:vAlign w:val="center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Etagères si possible</w:t>
            </w:r>
          </w:p>
        </w:tc>
      </w:tr>
    </w:tbl>
    <w:p w:rsidR="005F03BD" w:rsidRDefault="005F03BD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5F03BD" w:rsidTr="00CB6779">
        <w:tc>
          <w:tcPr>
            <w:tcW w:w="2828" w:type="dxa"/>
            <w:vMerge w:val="restart"/>
            <w:shd w:val="clear" w:color="auto" w:fill="92D050"/>
            <w:vAlign w:val="center"/>
          </w:tcPr>
          <w:p w:rsidR="005F03BD" w:rsidRDefault="00CB6779">
            <w:pPr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7" w:type="dxa"/>
            <w:tcBorders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Coordinateur. </w:t>
            </w:r>
          </w:p>
        </w:tc>
      </w:tr>
      <w:tr w:rsidR="005F03BD" w:rsidTr="00CB6779">
        <w:tc>
          <w:tcPr>
            <w:tcW w:w="2828" w:type="dxa"/>
            <w:vMerge/>
            <w:shd w:val="clear" w:color="auto" w:fill="92D050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Responsable évacuation et responsable traitement. </w:t>
            </w:r>
          </w:p>
        </w:tc>
      </w:tr>
      <w:tr w:rsidR="005F03BD" w:rsidTr="00CB6779">
        <w:tc>
          <w:tcPr>
            <w:tcW w:w="2828" w:type="dxa"/>
            <w:vMerge/>
            <w:shd w:val="clear" w:color="auto" w:fill="92D050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Responsable matériel. </w:t>
            </w:r>
          </w:p>
        </w:tc>
      </w:tr>
      <w:tr w:rsidR="005F03BD" w:rsidTr="00CB6779">
        <w:tc>
          <w:tcPr>
            <w:tcW w:w="282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7" w:type="dxa"/>
            <w:tcBorders>
              <w:top w:val="nil"/>
              <w:bottom w:val="single" w:sz="4" w:space="0" w:color="auto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Police pour la sécurité (ou vigile).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bookmarkStart w:id="0" w:name="_GoBack"/>
        <w:bookmarkEnd w:id="0"/>
      </w:tr>
    </w:tbl>
    <w:p w:rsidR="005F03BD" w:rsidRDefault="005F03BD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5F03BD">
        <w:tc>
          <w:tcPr>
            <w:tcW w:w="2828" w:type="dxa"/>
            <w:vMerge w:val="restart"/>
            <w:shd w:val="clear" w:color="auto" w:fill="92D050"/>
            <w:vAlign w:val="center"/>
          </w:tcPr>
          <w:p w:rsidR="005F03BD" w:rsidRDefault="00CB677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6" w:type="dxa"/>
            <w:tcBorders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Port de charge. 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Sang-</w:t>
            </w:r>
            <w:r>
              <w:rPr>
                <w:rFonts w:eastAsia="Calibri"/>
                <w:sz w:val="26"/>
                <w:szCs w:val="26"/>
              </w:rPr>
              <w:t>froid.</w:t>
            </w:r>
          </w:p>
        </w:tc>
      </w:tr>
    </w:tbl>
    <w:p w:rsidR="005F03BD" w:rsidRDefault="005F03BD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5F03BD">
        <w:tc>
          <w:tcPr>
            <w:tcW w:w="2828" w:type="dxa"/>
            <w:vMerge w:val="restart"/>
            <w:shd w:val="clear" w:color="auto" w:fill="92D050"/>
            <w:vAlign w:val="center"/>
          </w:tcPr>
          <w:p w:rsidR="005F03BD" w:rsidRDefault="00CB677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Compétences professionnelles</w:t>
            </w:r>
          </w:p>
        </w:tc>
        <w:tc>
          <w:tcPr>
            <w:tcW w:w="7656" w:type="dxa"/>
            <w:tcBorders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Sens de l'organisation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Rigueur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Réactivité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B6779" w:rsidRDefault="00CB6779">
            <w:pPr>
              <w:widowControl w:val="0"/>
              <w:spacing w:after="0" w:line="240" w:lineRule="auto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Capacité d'encadrer une équipe et d'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accompagner les agents </w:t>
            </w:r>
          </w:p>
          <w:p w:rsidR="005F03BD" w:rsidRDefault="00CB6779">
            <w:pPr>
              <w:widowControl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</w:rPr>
              <w:t>repérer</w:t>
            </w:r>
            <w:proofErr w:type="gramEnd"/>
            <w:r>
              <w:rPr>
                <w:rFonts w:eastAsia="Calibri"/>
                <w:color w:val="000000"/>
                <w:sz w:val="26"/>
                <w:szCs w:val="26"/>
              </w:rPr>
              <w:t xml:space="preserve"> les signes de fatigues, en lien avec le responsable santé). </w:t>
            </w:r>
          </w:p>
        </w:tc>
      </w:tr>
      <w:tr w:rsidR="005F03BD">
        <w:tc>
          <w:tcPr>
            <w:tcW w:w="2828" w:type="dxa"/>
            <w:vMerge/>
            <w:shd w:val="clear" w:color="auto" w:fill="92D050"/>
          </w:tcPr>
          <w:p w:rsidR="005F03BD" w:rsidRDefault="005F03B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</w:tcBorders>
          </w:tcPr>
          <w:p w:rsidR="005F03BD" w:rsidRDefault="00CB6779">
            <w:pPr>
              <w:widowControl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Connaissance et pratique </w:t>
            </w:r>
            <w:r>
              <w:rPr>
                <w:rFonts w:eastAsia="Calibri"/>
                <w:color w:val="000000"/>
                <w:sz w:val="26"/>
                <w:szCs w:val="26"/>
              </w:rPr>
              <w:t>des manipulations de documents endommagés.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5F03BD" w:rsidRDefault="005F03BD"/>
    <w:sectPr w:rsidR="005F03BD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BD"/>
    <w:rsid w:val="005F03BD"/>
    <w:rsid w:val="00C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4132"/>
  <w15:docId w15:val="{0461D796-B602-4187-B2BD-4327AB18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table" w:styleId="Grilledutableau">
    <w:name w:val="Table Grid"/>
    <w:basedOn w:val="TableauNormal"/>
    <w:uiPriority w:val="39"/>
    <w:rsid w:val="00E2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6AA4FC6-8D09-49C3-A4C2-C2F7412E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1001</Characters>
  <Application>Microsoft Office Word</Application>
  <DocSecurity>0</DocSecurity>
  <Lines>8</Lines>
  <Paragraphs>2</Paragraphs>
  <ScaleCrop>false</ScaleCrop>
  <Company>CD09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dc:description/>
  <cp:lastModifiedBy>ORTOLA Florence</cp:lastModifiedBy>
  <cp:revision>6</cp:revision>
  <cp:lastPrinted>2024-11-04T10:12:00Z</cp:lastPrinted>
  <dcterms:created xsi:type="dcterms:W3CDTF">2024-11-04T09:14:00Z</dcterms:created>
  <dcterms:modified xsi:type="dcterms:W3CDTF">2024-11-07T15:21:00Z</dcterms:modified>
  <dc:language>fr-FR</dc:language>
</cp:coreProperties>
</file>