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34F7" w14:textId="56FC719D" w:rsidR="0013279F" w:rsidRDefault="0013279F" w:rsidP="0013279F">
      <w:pPr>
        <w:jc w:val="center"/>
        <w:rPr>
          <w:b/>
          <w:bCs/>
          <w:sz w:val="48"/>
          <w:szCs w:val="48"/>
          <w:u w:val="single"/>
        </w:rPr>
      </w:pPr>
      <w:r w:rsidRPr="00D324DB">
        <w:rPr>
          <w:b/>
          <w:bCs/>
          <w:sz w:val="48"/>
          <w:szCs w:val="48"/>
          <w:u w:val="single"/>
        </w:rPr>
        <w:t xml:space="preserve">RESPONSABLE </w:t>
      </w:r>
      <w:r>
        <w:rPr>
          <w:b/>
          <w:bCs/>
          <w:sz w:val="48"/>
          <w:szCs w:val="48"/>
          <w:u w:val="single"/>
        </w:rPr>
        <w:t>COMMUNICATION EXTERNE</w:t>
      </w:r>
    </w:p>
    <w:p w14:paraId="10CBBA14" w14:textId="77777777" w:rsidR="0013279F" w:rsidRDefault="0013279F" w:rsidP="0013279F">
      <w:pPr>
        <w:jc w:val="center"/>
        <w:rPr>
          <w:b/>
          <w:bCs/>
          <w:sz w:val="48"/>
          <w:szCs w:val="48"/>
          <w:u w:val="single"/>
        </w:rPr>
      </w:pPr>
    </w:p>
    <w:p w14:paraId="72AE5CA4" w14:textId="65F16E6F" w:rsidR="0013279F" w:rsidRDefault="0013279F" w:rsidP="0013279F">
      <w:pPr>
        <w:jc w:val="center"/>
        <w:rPr>
          <w:b/>
          <w:bCs/>
          <w:sz w:val="48"/>
          <w:szCs w:val="48"/>
          <w:u w:val="single"/>
        </w:rPr>
      </w:pPr>
      <w:r w:rsidRPr="00C8796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3524E6" wp14:editId="444027BB">
            <wp:extent cx="2085975" cy="2798792"/>
            <wp:effectExtent l="0" t="0" r="0" b="0"/>
            <wp:docPr id="2" name="Image 2" descr="Entrepreneur, Femme, La Commun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preneur, Femme, La Communi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639" cy="28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F571" w14:textId="77777777" w:rsidR="0013279F" w:rsidRDefault="0013279F" w:rsidP="0013279F">
      <w:pPr>
        <w:rPr>
          <w:b/>
          <w:bCs/>
          <w:sz w:val="48"/>
          <w:szCs w:val="48"/>
          <w:u w:val="single"/>
        </w:rPr>
      </w:pPr>
    </w:p>
    <w:p w14:paraId="72E8BF3F" w14:textId="6A625DDF" w:rsidR="0013279F" w:rsidRDefault="0013279F" w:rsidP="0007627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 w14:paraId="0524418D" w14:textId="77777777" w:rsidR="0013279F" w:rsidRPr="00C979B8" w:rsidRDefault="0013279F" w:rsidP="0013279F">
      <w:pPr>
        <w:rPr>
          <w:rFonts w:eastAsia="Times New Roman" w:cs="Calibri"/>
          <w:b/>
          <w:bCs/>
          <w:color w:val="000000"/>
          <w:sz w:val="32"/>
          <w:szCs w:val="32"/>
          <w:lang w:eastAsia="fr-FR"/>
        </w:rPr>
      </w:pPr>
      <w:r w:rsidRPr="00C979B8">
        <w:rPr>
          <w:rFonts w:eastAsia="Times New Roman" w:cs="Calibri"/>
          <w:b/>
          <w:bCs/>
          <w:color w:val="000000"/>
          <w:sz w:val="32"/>
          <w:szCs w:val="32"/>
          <w:lang w:eastAsia="fr-FR"/>
        </w:rPr>
        <w:t xml:space="preserve">Communique sur le sinistre, les interventions des services de secours, les opérations de sauvetage. </w:t>
      </w:r>
      <w:r w:rsidRPr="00C979B8">
        <w:rPr>
          <w:rFonts w:eastAsia="Times New Roman" w:cs="Calibri"/>
          <w:b/>
          <w:bCs/>
          <w:color w:val="000000"/>
          <w:sz w:val="32"/>
          <w:szCs w:val="32"/>
          <w:lang w:eastAsia="fr-FR"/>
        </w:rPr>
        <w:br/>
        <w:t>Renvoie sur la direction de la communication ou parle directement à la presse</w:t>
      </w:r>
      <w:r w:rsidRPr="00C979B8">
        <w:rPr>
          <w:rFonts w:eastAsia="Times New Roman" w:cs="Calibri"/>
          <w:b/>
          <w:bCs/>
          <w:color w:val="000000"/>
          <w:sz w:val="32"/>
          <w:szCs w:val="32"/>
          <w:lang w:eastAsia="fr-FR"/>
        </w:rPr>
        <w:br/>
        <w:t>Documente l'opération (photographies)</w:t>
      </w:r>
    </w:p>
    <w:p w14:paraId="47D977A6" w14:textId="77777777" w:rsidR="0013279F" w:rsidRDefault="0013279F" w:rsidP="0013279F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350AD043" w14:textId="5AF36E40" w:rsidR="0013279F" w:rsidRDefault="0013279F" w:rsidP="0007627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</w:t>
      </w:r>
      <w:bookmarkStart w:id="0" w:name="_GoBack"/>
      <w:bookmarkEnd w:id="0"/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atériel</w:t>
      </w:r>
    </w:p>
    <w:p w14:paraId="7AE46770" w14:textId="18EA3499" w:rsidR="0013279F" w:rsidRPr="00C979B8" w:rsidRDefault="0013279F" w:rsidP="0013279F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t>EPI</w:t>
      </w: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br/>
        <w:t>Carnet de notes.</w:t>
      </w: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br/>
        <w:t>Téléphone (ou talkie)</w:t>
      </w:r>
    </w:p>
    <w:p w14:paraId="2761305F" w14:textId="77777777" w:rsidR="0013279F" w:rsidRPr="008C308F" w:rsidRDefault="0013279F" w:rsidP="0013279F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56896994" w14:textId="77777777" w:rsidR="0013279F" w:rsidRDefault="0013279F" w:rsidP="00076279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Liens-interactions</w:t>
      </w:r>
    </w:p>
    <w:p w14:paraId="5A728BBF" w14:textId="1D94D808" w:rsidR="0013279F" w:rsidRPr="00C979B8" w:rsidRDefault="0013279F" w:rsidP="0013279F">
      <w:pPr>
        <w:rPr>
          <w:rFonts w:eastAsia="Times New Roman" w:cs="Calibri"/>
          <w:bCs/>
          <w:color w:val="000000"/>
          <w:sz w:val="32"/>
          <w:lang w:eastAsia="fr-FR"/>
        </w:rPr>
      </w:pP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t>La cellule de crise.</w:t>
      </w: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br/>
        <w:t>le coordinateur des équipes.</w:t>
      </w: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br/>
        <w:t>la direction de la communication de la collectivité (presse)</w:t>
      </w:r>
    </w:p>
    <w:p w14:paraId="7230681F" w14:textId="46175676" w:rsidR="0013279F" w:rsidRDefault="0013279F" w:rsidP="0013279F">
      <w:pPr>
        <w:rPr>
          <w:rFonts w:eastAsia="Times New Roman" w:cs="Calibri"/>
          <w:bCs/>
          <w:color w:val="000000"/>
          <w:sz w:val="28"/>
          <w:lang w:eastAsia="fr-FR"/>
        </w:rPr>
      </w:pPr>
    </w:p>
    <w:p w14:paraId="12A9065B" w14:textId="04660FA3" w:rsidR="0013279F" w:rsidRPr="00D324DB" w:rsidRDefault="0013279F" w:rsidP="0007627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lastRenderedPageBreak/>
        <w:t>Compétences</w:t>
      </w:r>
    </w:p>
    <w:p w14:paraId="79657C24" w14:textId="77777777" w:rsidR="0013279F" w:rsidRDefault="0013279F" w:rsidP="0013279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46C05F97" w14:textId="77777777" w:rsidR="0013279F" w:rsidRPr="00C979B8" w:rsidRDefault="0013279F" w:rsidP="0013279F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t>Capacité à communiquer sobrement, clairement =&gt; bonne élocution</w:t>
      </w:r>
    </w:p>
    <w:p w14:paraId="5D1FF05B" w14:textId="77777777" w:rsidR="0013279F" w:rsidRPr="00C979B8" w:rsidRDefault="0013279F" w:rsidP="0013279F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t xml:space="preserve">Capacité à ne dire que ce qui a été décidé par la cellule de crise et la collectivité. </w:t>
      </w:r>
    </w:p>
    <w:p w14:paraId="69CB6DD5" w14:textId="4CA67BFC" w:rsidR="0013279F" w:rsidRPr="00C979B8" w:rsidRDefault="0013279F" w:rsidP="0013279F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t>Savoir ce qui ne doit pas être dit à tel moment.</w:t>
      </w:r>
    </w:p>
    <w:p w14:paraId="29EF4B57" w14:textId="77777777" w:rsidR="0013279F" w:rsidRPr="00561077" w:rsidRDefault="0013279F" w:rsidP="0013279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3C41834F" w14:textId="7BC3B21C" w:rsidR="0013279F" w:rsidRDefault="0013279F" w:rsidP="0007627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Mobile (salle de crise et </w:t>
      </w: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terrain)/</w:t>
      </w: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 en continu</w:t>
      </w:r>
    </w:p>
    <w:p w14:paraId="38573C00" w14:textId="77777777" w:rsidR="0013279F" w:rsidRPr="00C87964" w:rsidRDefault="0013279F" w:rsidP="0013279F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</w:p>
    <w:p w14:paraId="05A59EBA" w14:textId="77777777" w:rsidR="0013279F" w:rsidRDefault="0013279F" w:rsidP="0013279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3DC6E710" w14:textId="77777777" w:rsidR="0013279F" w:rsidRPr="00C87964" w:rsidRDefault="0013279F" w:rsidP="0007627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proofErr w:type="gramStart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Aptitudes physique</w:t>
      </w:r>
      <w:proofErr w:type="gramEnd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 et psychologique</w:t>
      </w:r>
    </w:p>
    <w:p w14:paraId="129B3213" w14:textId="6C53C584" w:rsidR="0013279F" w:rsidRPr="00C979B8" w:rsidRDefault="0013279F" w:rsidP="0013279F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 w:rsidRPr="00C979B8">
        <w:rPr>
          <w:rFonts w:eastAsia="Times New Roman" w:cs="Calibri"/>
          <w:b/>
          <w:bCs/>
          <w:color w:val="000000"/>
          <w:sz w:val="32"/>
          <w:lang w:eastAsia="fr-FR"/>
        </w:rPr>
        <w:t>Sang-froid</w:t>
      </w:r>
    </w:p>
    <w:p w14:paraId="66DCAD89" w14:textId="77777777" w:rsidR="0013279F" w:rsidRDefault="0013279F" w:rsidP="0013279F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7FFAB6A2" w14:textId="77777777" w:rsidR="00981509" w:rsidRPr="0013279F" w:rsidRDefault="00981509" w:rsidP="0013279F"/>
    <w:sectPr w:rsidR="00981509" w:rsidRPr="0013279F" w:rsidSect="004A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6BE"/>
    <w:rsid w:val="00076279"/>
    <w:rsid w:val="000953AD"/>
    <w:rsid w:val="0013279F"/>
    <w:rsid w:val="001A76BE"/>
    <w:rsid w:val="00250C7F"/>
    <w:rsid w:val="004A3FB6"/>
    <w:rsid w:val="007D1241"/>
    <w:rsid w:val="007D36B6"/>
    <w:rsid w:val="0095176D"/>
    <w:rsid w:val="009559C9"/>
    <w:rsid w:val="00981509"/>
    <w:rsid w:val="00C24BF4"/>
    <w:rsid w:val="00C979B8"/>
    <w:rsid w:val="00E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9165"/>
  <w15:chartTrackingRefBased/>
  <w15:docId w15:val="{A97C9A7A-4307-46CB-8036-063079B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6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6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6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76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76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6B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6B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6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76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76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76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7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6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76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76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76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76B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6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6B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76BE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3279F"/>
    <w:rPr>
      <w:rFonts w:ascii="Sylfaen" w:hAnsi="Sylfae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cp:keywords/>
  <dc:description/>
  <cp:lastModifiedBy>ORTOLA Florence</cp:lastModifiedBy>
  <cp:revision>8</cp:revision>
  <dcterms:created xsi:type="dcterms:W3CDTF">2024-10-24T09:10:00Z</dcterms:created>
  <dcterms:modified xsi:type="dcterms:W3CDTF">2024-11-07T16:15:00Z</dcterms:modified>
</cp:coreProperties>
</file>